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rPr>
      </w:pPr>
      <w:r w:rsidDel="00000000" w:rsidR="00000000" w:rsidRPr="00000000">
        <w:rPr>
          <w:b w:val="1"/>
          <w:rtl w:val="0"/>
        </w:rPr>
        <w:t xml:space="preserve">Volunteer with VCE Summer Tutoring</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VCE Summer Tutoring is a non-profit organising a two-week program in January 2025, designed to support high school students from disadvantaged backgrounds to prepare for their VCE years. The program is facilitated by volunteer university students and attended by senior high school students aged 16-18 years. Day program activities are intended to take place in the Melbourne metropolitan area, with venues to be confirmed.</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This role must be held alongside the Volunteer Academic Tutor role.</w:t>
      </w:r>
    </w:p>
    <w:p w:rsidR="00000000" w:rsidDel="00000000" w:rsidP="00000000" w:rsidRDefault="00000000" w:rsidRPr="00000000" w14:paraId="00000006">
      <w:pPr>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80"/>
        <w:gridCol w:w="6780"/>
        <w:tblGridChange w:id="0">
          <w:tblGrid>
            <w:gridCol w:w="2580"/>
            <w:gridCol w:w="678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7">
            <w:pPr>
              <w:widowControl w:val="0"/>
              <w:spacing w:line="240" w:lineRule="auto"/>
              <w:rPr/>
            </w:pPr>
            <w:r w:rsidDel="00000000" w:rsidR="00000000" w:rsidRPr="00000000">
              <w:rPr>
                <w:rtl w:val="0"/>
              </w:rPr>
              <w:t xml:space="preserve">Role Title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8">
            <w:pPr>
              <w:widowControl w:val="0"/>
              <w:spacing w:line="240" w:lineRule="auto"/>
              <w:rPr/>
            </w:pPr>
            <w:r w:rsidDel="00000000" w:rsidR="00000000" w:rsidRPr="00000000">
              <w:rPr>
                <w:rtl w:val="0"/>
              </w:rPr>
              <w:t xml:space="preserve">Specialist Role</w:t>
            </w:r>
            <w:r w:rsidDel="00000000" w:rsidR="00000000" w:rsidRPr="00000000">
              <w:rPr>
                <w:rtl w:val="0"/>
              </w:rPr>
              <w:t xml:space="preserve"> Coordinator</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9">
            <w:pPr>
              <w:widowControl w:val="0"/>
              <w:spacing w:line="240" w:lineRule="auto"/>
              <w:rPr/>
            </w:pPr>
            <w:r w:rsidDel="00000000" w:rsidR="00000000" w:rsidRPr="00000000">
              <w:rPr>
                <w:rtl w:val="0"/>
              </w:rPr>
              <w:t xml:space="preserve">Purpose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widowControl w:val="0"/>
              <w:spacing w:line="240" w:lineRule="auto"/>
              <w:rPr/>
            </w:pPr>
            <w:r w:rsidDel="00000000" w:rsidR="00000000" w:rsidRPr="00000000">
              <w:rPr>
                <w:rtl w:val="0"/>
              </w:rPr>
              <w:t xml:space="preserve">Contribute to program delivery and volunteer skill development by managing a team responsible for a key aspect of program delivery.</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B">
            <w:pPr>
              <w:widowControl w:val="0"/>
              <w:spacing w:line="240" w:lineRule="auto"/>
              <w:rPr/>
            </w:pPr>
            <w:r w:rsidDel="00000000" w:rsidR="00000000" w:rsidRPr="00000000">
              <w:rPr>
                <w:rtl w:val="0"/>
              </w:rPr>
              <w:t xml:space="preserve">Time Commitment</w:t>
            </w:r>
          </w:p>
        </w:tc>
        <w:tc>
          <w:tcPr>
            <w:shd w:fill="auto" w:val="clear"/>
            <w:tcMar>
              <w:top w:w="100.0" w:type="dxa"/>
              <w:left w:w="100.0" w:type="dxa"/>
              <w:bottom w:w="100.0" w:type="dxa"/>
              <w:right w:w="100.0" w:type="dxa"/>
            </w:tcMar>
          </w:tcPr>
          <w:p w:rsidR="00000000" w:rsidDel="00000000" w:rsidP="00000000" w:rsidRDefault="00000000" w:rsidRPr="00000000" w14:paraId="0000000C">
            <w:pPr>
              <w:widowControl w:val="0"/>
              <w:spacing w:line="240" w:lineRule="auto"/>
              <w:rPr/>
            </w:pPr>
            <w:r w:rsidDel="00000000" w:rsidR="00000000" w:rsidRPr="00000000">
              <w:rPr>
                <w:rtl w:val="0"/>
              </w:rPr>
              <w:t xml:space="preserve">Minimum of 33 hours between 1 December, 2024 and 31 January, 2025, including:</w:t>
            </w:r>
          </w:p>
          <w:p w:rsidR="00000000" w:rsidDel="00000000" w:rsidP="00000000" w:rsidRDefault="00000000" w:rsidRPr="00000000" w14:paraId="0000000D">
            <w:pPr>
              <w:widowControl w:val="0"/>
              <w:numPr>
                <w:ilvl w:val="0"/>
                <w:numId w:val="1"/>
              </w:numPr>
              <w:spacing w:line="240" w:lineRule="auto"/>
              <w:ind w:left="720" w:hanging="360"/>
              <w:rPr/>
            </w:pPr>
            <w:r w:rsidDel="00000000" w:rsidR="00000000" w:rsidRPr="00000000">
              <w:rPr>
                <w:rtl w:val="0"/>
              </w:rPr>
              <w:t xml:space="preserve">4 hours during Specialist Role Coordinator Training in September and November</w:t>
            </w:r>
          </w:p>
          <w:p w:rsidR="00000000" w:rsidDel="00000000" w:rsidP="00000000" w:rsidRDefault="00000000" w:rsidRPr="00000000" w14:paraId="0000000E">
            <w:pPr>
              <w:widowControl w:val="0"/>
              <w:numPr>
                <w:ilvl w:val="0"/>
                <w:numId w:val="1"/>
              </w:numPr>
              <w:spacing w:line="240" w:lineRule="auto"/>
              <w:ind w:left="720" w:hanging="360"/>
              <w:rPr>
                <w:u w:val="none"/>
              </w:rPr>
            </w:pPr>
            <w:r w:rsidDel="00000000" w:rsidR="00000000" w:rsidRPr="00000000">
              <w:rPr>
                <w:rtl w:val="0"/>
              </w:rPr>
              <w:t xml:space="preserve">5 to 10 hours training and organising Specialist Role team prior to program</w:t>
            </w:r>
          </w:p>
          <w:p w:rsidR="00000000" w:rsidDel="00000000" w:rsidP="00000000" w:rsidRDefault="00000000" w:rsidRPr="00000000" w14:paraId="0000000F">
            <w:pPr>
              <w:widowControl w:val="0"/>
              <w:numPr>
                <w:ilvl w:val="0"/>
                <w:numId w:val="1"/>
              </w:numPr>
              <w:spacing w:line="240" w:lineRule="auto"/>
              <w:ind w:left="720" w:hanging="360"/>
              <w:rPr/>
            </w:pPr>
            <w:r w:rsidDel="00000000" w:rsidR="00000000" w:rsidRPr="00000000">
              <w:rPr>
                <w:rtl w:val="0"/>
              </w:rPr>
              <w:t xml:space="preserve">3 hours on Tutor Refresher Day 4 January, 2025.</w:t>
            </w:r>
          </w:p>
          <w:p w:rsidR="00000000" w:rsidDel="00000000" w:rsidP="00000000" w:rsidRDefault="00000000" w:rsidRPr="00000000" w14:paraId="00000010">
            <w:pPr>
              <w:widowControl w:val="0"/>
              <w:numPr>
                <w:ilvl w:val="0"/>
                <w:numId w:val="1"/>
              </w:numPr>
              <w:spacing w:line="240" w:lineRule="auto"/>
              <w:ind w:left="720" w:hanging="360"/>
              <w:rPr/>
            </w:pPr>
            <w:r w:rsidDel="00000000" w:rsidR="00000000" w:rsidRPr="00000000">
              <w:rPr>
                <w:rtl w:val="0"/>
              </w:rPr>
              <w:t xml:space="preserve">15 hours during the program 6-17 January, 2025.</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1">
            <w:pPr>
              <w:widowControl w:val="0"/>
              <w:spacing w:line="240" w:lineRule="auto"/>
              <w:rPr/>
            </w:pPr>
            <w:r w:rsidDel="00000000" w:rsidR="00000000" w:rsidRPr="00000000">
              <w:rPr>
                <w:rtl w:val="0"/>
              </w:rPr>
              <w:t xml:space="preserve">Location</w:t>
            </w:r>
          </w:p>
        </w:tc>
        <w:tc>
          <w:tcPr>
            <w:shd w:fill="auto" w:val="clear"/>
            <w:tcMar>
              <w:top w:w="100.0" w:type="dxa"/>
              <w:left w:w="100.0" w:type="dxa"/>
              <w:bottom w:w="100.0" w:type="dxa"/>
              <w:right w:w="100.0" w:type="dxa"/>
            </w:tcMar>
          </w:tcPr>
          <w:p w:rsidR="00000000" w:rsidDel="00000000" w:rsidP="00000000" w:rsidRDefault="00000000" w:rsidRPr="00000000" w14:paraId="00000012">
            <w:pPr>
              <w:widowControl w:val="0"/>
              <w:spacing w:line="240" w:lineRule="auto"/>
              <w:rPr/>
            </w:pPr>
            <w:r w:rsidDel="00000000" w:rsidR="00000000" w:rsidRPr="00000000">
              <w:rPr>
                <w:rtl w:val="0"/>
              </w:rPr>
              <w:t xml:space="preserve">The 2025 program is planned to take place in the Melbourne metropolitan area, with venues to be confirmed.</w:t>
            </w:r>
          </w:p>
          <w:p w:rsidR="00000000" w:rsidDel="00000000" w:rsidP="00000000" w:rsidRDefault="00000000" w:rsidRPr="00000000" w14:paraId="00000013">
            <w:pPr>
              <w:widowControl w:val="0"/>
              <w:spacing w:line="240" w:lineRule="auto"/>
              <w:rPr/>
            </w:pPr>
            <w:r w:rsidDel="00000000" w:rsidR="00000000" w:rsidRPr="00000000">
              <w:rPr>
                <w:rtl w:val="0"/>
              </w:rPr>
            </w:r>
          </w:p>
          <w:p w:rsidR="00000000" w:rsidDel="00000000" w:rsidP="00000000" w:rsidRDefault="00000000" w:rsidRPr="00000000" w14:paraId="00000014">
            <w:pPr>
              <w:widowControl w:val="0"/>
              <w:spacing w:line="240" w:lineRule="auto"/>
              <w:rPr/>
            </w:pPr>
            <w:r w:rsidDel="00000000" w:rsidR="00000000" w:rsidRPr="00000000">
              <w:rPr>
                <w:rtl w:val="0"/>
              </w:rPr>
              <w:t xml:space="preserve">Some planning and training may occur online.</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5">
            <w:pPr>
              <w:widowControl w:val="0"/>
              <w:spacing w:line="240" w:lineRule="auto"/>
              <w:rPr/>
            </w:pPr>
            <w:r w:rsidDel="00000000" w:rsidR="00000000" w:rsidRPr="00000000">
              <w:rPr>
                <w:rtl w:val="0"/>
              </w:rPr>
              <w:t xml:space="preserve">Key Responsibilities</w:t>
            </w:r>
          </w:p>
        </w:tc>
        <w:tc>
          <w:tcPr>
            <w:shd w:fill="auto" w:val="clear"/>
            <w:tcMar>
              <w:top w:w="100.0" w:type="dxa"/>
              <w:left w:w="100.0" w:type="dxa"/>
              <w:bottom w:w="100.0" w:type="dxa"/>
              <w:right w:w="100.0" w:type="dxa"/>
            </w:tcMar>
          </w:tcPr>
          <w:p w:rsidR="00000000" w:rsidDel="00000000" w:rsidP="00000000" w:rsidRDefault="00000000" w:rsidRPr="00000000" w14:paraId="00000016">
            <w:pPr>
              <w:widowControl w:val="0"/>
              <w:spacing w:line="240" w:lineRule="auto"/>
              <w:rPr/>
            </w:pPr>
            <w:r w:rsidDel="00000000" w:rsidR="00000000" w:rsidRPr="00000000">
              <w:rPr>
                <w:rtl w:val="0"/>
              </w:rPr>
              <w:t xml:space="preserve">Volunteers are required to follow all relevant policies, including engaging appropriately with students, preparing adequately for program commitments, and following program rules and procedures.</w:t>
            </w:r>
          </w:p>
          <w:p w:rsidR="00000000" w:rsidDel="00000000" w:rsidP="00000000" w:rsidRDefault="00000000" w:rsidRPr="00000000" w14:paraId="00000017">
            <w:pPr>
              <w:widowControl w:val="0"/>
              <w:spacing w:line="240" w:lineRule="auto"/>
              <w:rPr/>
            </w:pPr>
            <w:r w:rsidDel="00000000" w:rsidR="00000000" w:rsidRPr="00000000">
              <w:rPr>
                <w:rtl w:val="0"/>
              </w:rPr>
            </w:r>
          </w:p>
          <w:p w:rsidR="00000000" w:rsidDel="00000000" w:rsidP="00000000" w:rsidRDefault="00000000" w:rsidRPr="00000000" w14:paraId="00000018">
            <w:pPr>
              <w:widowControl w:val="0"/>
              <w:spacing w:line="240" w:lineRule="auto"/>
              <w:rPr/>
            </w:pPr>
            <w:r w:rsidDel="00000000" w:rsidR="00000000" w:rsidRPr="00000000">
              <w:rPr>
                <w:rtl w:val="0"/>
              </w:rPr>
              <w:t xml:space="preserve">Before the program:</w:t>
            </w:r>
          </w:p>
          <w:p w:rsidR="00000000" w:rsidDel="00000000" w:rsidP="00000000" w:rsidRDefault="00000000" w:rsidRPr="00000000" w14:paraId="00000019">
            <w:pPr>
              <w:widowControl w:val="0"/>
              <w:numPr>
                <w:ilvl w:val="0"/>
                <w:numId w:val="3"/>
              </w:numPr>
              <w:spacing w:line="240" w:lineRule="auto"/>
              <w:ind w:left="720" w:hanging="360"/>
            </w:pPr>
            <w:r w:rsidDel="00000000" w:rsidR="00000000" w:rsidRPr="00000000">
              <w:rPr>
                <w:rtl w:val="0"/>
              </w:rPr>
              <w:t xml:space="preserve">Collaborate with program managers to develop strategies for coordinating and upskilling your team</w:t>
            </w:r>
            <w:r w:rsidDel="00000000" w:rsidR="00000000" w:rsidRPr="00000000">
              <w:rPr>
                <w:rtl w:val="0"/>
              </w:rPr>
            </w:r>
          </w:p>
          <w:p w:rsidR="00000000" w:rsidDel="00000000" w:rsidP="00000000" w:rsidRDefault="00000000" w:rsidRPr="00000000" w14:paraId="0000001A">
            <w:pPr>
              <w:widowControl w:val="0"/>
              <w:numPr>
                <w:ilvl w:val="0"/>
                <w:numId w:val="3"/>
              </w:numPr>
              <w:spacing w:line="240" w:lineRule="auto"/>
              <w:ind w:left="720" w:hanging="360"/>
            </w:pPr>
            <w:r w:rsidDel="00000000" w:rsidR="00000000" w:rsidRPr="00000000">
              <w:rPr>
                <w:rtl w:val="0"/>
              </w:rPr>
              <w:t xml:space="preserve">Introduce your team and prepare them for tasks during the pre-program and program periods</w:t>
            </w:r>
          </w:p>
          <w:p w:rsidR="00000000" w:rsidDel="00000000" w:rsidP="00000000" w:rsidRDefault="00000000" w:rsidRPr="00000000" w14:paraId="0000001B">
            <w:pPr>
              <w:widowControl w:val="0"/>
              <w:numPr>
                <w:ilvl w:val="0"/>
                <w:numId w:val="3"/>
              </w:numPr>
              <w:spacing w:line="240" w:lineRule="auto"/>
              <w:ind w:left="720" w:hanging="360"/>
            </w:pPr>
            <w:r w:rsidDel="00000000" w:rsidR="00000000" w:rsidRPr="00000000">
              <w:rPr>
                <w:rtl w:val="0"/>
              </w:rPr>
              <w:t xml:space="preserve">Set up lines of communication with your team and use these to plan meetings and work together on common objectives</w:t>
            </w:r>
          </w:p>
          <w:p w:rsidR="00000000" w:rsidDel="00000000" w:rsidP="00000000" w:rsidRDefault="00000000" w:rsidRPr="00000000" w14:paraId="0000001C">
            <w:pPr>
              <w:widowControl w:val="0"/>
              <w:numPr>
                <w:ilvl w:val="0"/>
                <w:numId w:val="3"/>
              </w:numPr>
              <w:spacing w:line="240" w:lineRule="auto"/>
              <w:ind w:left="720" w:hanging="360"/>
              <w:rPr>
                <w:u w:val="none"/>
              </w:rPr>
            </w:pPr>
            <w:r w:rsidDel="00000000" w:rsidR="00000000" w:rsidRPr="00000000">
              <w:rPr>
                <w:rtl w:val="0"/>
              </w:rPr>
              <w:t xml:space="preserve">Perform the duties of your Specialist Role as necessary</w:t>
            </w:r>
          </w:p>
          <w:p w:rsidR="00000000" w:rsidDel="00000000" w:rsidP="00000000" w:rsidRDefault="00000000" w:rsidRPr="00000000" w14:paraId="0000001D">
            <w:pPr>
              <w:widowControl w:val="0"/>
              <w:spacing w:line="240" w:lineRule="auto"/>
              <w:rPr/>
            </w:pPr>
            <w:r w:rsidDel="00000000" w:rsidR="00000000" w:rsidRPr="00000000">
              <w:rPr>
                <w:rtl w:val="0"/>
              </w:rPr>
            </w:r>
          </w:p>
          <w:p w:rsidR="00000000" w:rsidDel="00000000" w:rsidP="00000000" w:rsidRDefault="00000000" w:rsidRPr="00000000" w14:paraId="0000001E">
            <w:pPr>
              <w:widowControl w:val="0"/>
              <w:spacing w:line="240" w:lineRule="auto"/>
              <w:rPr/>
            </w:pPr>
            <w:r w:rsidDel="00000000" w:rsidR="00000000" w:rsidRPr="00000000">
              <w:rPr>
                <w:rtl w:val="0"/>
              </w:rPr>
              <w:t xml:space="preserve">During the program:</w:t>
            </w:r>
          </w:p>
          <w:p w:rsidR="00000000" w:rsidDel="00000000" w:rsidP="00000000" w:rsidRDefault="00000000" w:rsidRPr="00000000" w14:paraId="0000001F">
            <w:pPr>
              <w:widowControl w:val="0"/>
              <w:numPr>
                <w:ilvl w:val="0"/>
                <w:numId w:val="3"/>
              </w:numPr>
              <w:spacing w:line="240" w:lineRule="auto"/>
              <w:ind w:left="720" w:hanging="360"/>
            </w:pPr>
            <w:r w:rsidDel="00000000" w:rsidR="00000000" w:rsidRPr="00000000">
              <w:rPr>
                <w:rtl w:val="0"/>
              </w:rPr>
              <w:t xml:space="preserve">Develop rosters as necessary and communicate with your team what their responsibilities are and when these should be carried out</w:t>
            </w:r>
          </w:p>
          <w:p w:rsidR="00000000" w:rsidDel="00000000" w:rsidP="00000000" w:rsidRDefault="00000000" w:rsidRPr="00000000" w14:paraId="00000020">
            <w:pPr>
              <w:widowControl w:val="0"/>
              <w:numPr>
                <w:ilvl w:val="0"/>
                <w:numId w:val="3"/>
              </w:numPr>
              <w:spacing w:line="240" w:lineRule="auto"/>
              <w:ind w:left="720" w:hanging="360"/>
            </w:pPr>
            <w:r w:rsidDel="00000000" w:rsidR="00000000" w:rsidRPr="00000000">
              <w:rPr>
                <w:rtl w:val="0"/>
              </w:rPr>
              <w:t xml:space="preserve">Maintain a regular presence to offer support and advice to your team whenever needed</w:t>
            </w:r>
          </w:p>
          <w:p w:rsidR="00000000" w:rsidDel="00000000" w:rsidP="00000000" w:rsidRDefault="00000000" w:rsidRPr="00000000" w14:paraId="00000021">
            <w:pPr>
              <w:widowControl w:val="0"/>
              <w:numPr>
                <w:ilvl w:val="0"/>
                <w:numId w:val="3"/>
              </w:numPr>
              <w:spacing w:line="240" w:lineRule="auto"/>
              <w:ind w:left="720" w:hanging="360"/>
            </w:pPr>
            <w:r w:rsidDel="00000000" w:rsidR="00000000" w:rsidRPr="00000000">
              <w:rPr>
                <w:rtl w:val="0"/>
              </w:rPr>
              <w:t xml:space="preserve">Initiate meetings to collect progress updates on the accomplishment of team goals and prepare for future</w:t>
            </w:r>
          </w:p>
          <w:p w:rsidR="00000000" w:rsidDel="00000000" w:rsidP="00000000" w:rsidRDefault="00000000" w:rsidRPr="00000000" w14:paraId="00000022">
            <w:pPr>
              <w:widowControl w:val="0"/>
              <w:numPr>
                <w:ilvl w:val="0"/>
                <w:numId w:val="3"/>
              </w:numPr>
              <w:spacing w:line="240" w:lineRule="auto"/>
              <w:ind w:left="720" w:hanging="360"/>
            </w:pPr>
            <w:r w:rsidDel="00000000" w:rsidR="00000000" w:rsidRPr="00000000">
              <w:rPr>
                <w:rtl w:val="0"/>
              </w:rPr>
              <w:t xml:space="preserve">Escalate any problems or concerns to program managers as necessary</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3">
            <w:pPr>
              <w:widowControl w:val="0"/>
              <w:spacing w:line="240" w:lineRule="auto"/>
              <w:rPr/>
            </w:pPr>
            <w:r w:rsidDel="00000000" w:rsidR="00000000" w:rsidRPr="00000000">
              <w:rPr>
                <w:rtl w:val="0"/>
              </w:rPr>
              <w:t xml:space="preserve">Training</w:t>
            </w:r>
          </w:p>
        </w:tc>
        <w:tc>
          <w:tcPr>
            <w:shd w:fill="auto" w:val="clear"/>
            <w:tcMar>
              <w:top w:w="100.0" w:type="dxa"/>
              <w:left w:w="100.0" w:type="dxa"/>
              <w:bottom w:w="100.0" w:type="dxa"/>
              <w:right w:w="100.0" w:type="dxa"/>
            </w:tcMar>
          </w:tcPr>
          <w:p w:rsidR="00000000" w:rsidDel="00000000" w:rsidP="00000000" w:rsidRDefault="00000000" w:rsidRPr="00000000" w14:paraId="00000024">
            <w:pPr>
              <w:widowControl w:val="0"/>
              <w:spacing w:line="240" w:lineRule="auto"/>
              <w:rPr/>
            </w:pPr>
            <w:r w:rsidDel="00000000" w:rsidR="00000000" w:rsidRPr="00000000">
              <w:rPr>
                <w:rtl w:val="0"/>
              </w:rPr>
              <w:t xml:space="preserve">Specialist Role Coordinators may be required to participate in a unique training session introducing them to their leadership position.</w:t>
            </w:r>
          </w:p>
          <w:p w:rsidR="00000000" w:rsidDel="00000000" w:rsidP="00000000" w:rsidRDefault="00000000" w:rsidRPr="00000000" w14:paraId="00000025">
            <w:pPr>
              <w:widowControl w:val="0"/>
              <w:spacing w:line="240" w:lineRule="auto"/>
              <w:rPr/>
            </w:pPr>
            <w:r w:rsidDel="00000000" w:rsidR="00000000" w:rsidRPr="00000000">
              <w:rPr>
                <w:rtl w:val="0"/>
              </w:rPr>
            </w:r>
          </w:p>
          <w:p w:rsidR="00000000" w:rsidDel="00000000" w:rsidP="00000000" w:rsidRDefault="00000000" w:rsidRPr="00000000" w14:paraId="00000026">
            <w:pPr>
              <w:widowControl w:val="0"/>
              <w:spacing w:line="240" w:lineRule="auto"/>
              <w:rPr/>
            </w:pPr>
            <w:r w:rsidDel="00000000" w:rsidR="00000000" w:rsidRPr="00000000">
              <w:rPr>
                <w:rtl w:val="0"/>
              </w:rPr>
              <w:t xml:space="preserve">Ongoing support will be available throughout the program.</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7">
            <w:pPr>
              <w:widowControl w:val="0"/>
              <w:spacing w:line="240" w:lineRule="auto"/>
              <w:rPr/>
            </w:pPr>
            <w:r w:rsidDel="00000000" w:rsidR="00000000" w:rsidRPr="00000000">
              <w:rPr>
                <w:rtl w:val="0"/>
              </w:rPr>
              <w:t xml:space="preserve">Key Benefits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widowControl w:val="0"/>
              <w:numPr>
                <w:ilvl w:val="0"/>
                <w:numId w:val="2"/>
              </w:numPr>
              <w:spacing w:line="240" w:lineRule="auto"/>
              <w:ind w:left="720" w:hanging="360"/>
            </w:pPr>
            <w:r w:rsidDel="00000000" w:rsidR="00000000" w:rsidRPr="00000000">
              <w:rPr>
                <w:rtl w:val="0"/>
              </w:rPr>
              <w:t xml:space="preserve">Adaptability and time management  </w:t>
            </w:r>
          </w:p>
          <w:p w:rsidR="00000000" w:rsidDel="00000000" w:rsidP="00000000" w:rsidRDefault="00000000" w:rsidRPr="00000000" w14:paraId="00000029">
            <w:pPr>
              <w:widowControl w:val="0"/>
              <w:numPr>
                <w:ilvl w:val="0"/>
                <w:numId w:val="2"/>
              </w:numPr>
              <w:spacing w:line="240" w:lineRule="auto"/>
              <w:ind w:left="720" w:hanging="360"/>
            </w:pPr>
            <w:r w:rsidDel="00000000" w:rsidR="00000000" w:rsidRPr="00000000">
              <w:rPr>
                <w:rtl w:val="0"/>
              </w:rPr>
              <w:t xml:space="preserve">Experience in a leadership and mentoring role</w:t>
            </w:r>
          </w:p>
          <w:p w:rsidR="00000000" w:rsidDel="00000000" w:rsidP="00000000" w:rsidRDefault="00000000" w:rsidRPr="00000000" w14:paraId="0000002A">
            <w:pPr>
              <w:widowControl w:val="0"/>
              <w:numPr>
                <w:ilvl w:val="0"/>
                <w:numId w:val="2"/>
              </w:numPr>
              <w:spacing w:line="240" w:lineRule="auto"/>
              <w:ind w:left="720" w:hanging="360"/>
            </w:pPr>
            <w:r w:rsidDel="00000000" w:rsidR="00000000" w:rsidRPr="00000000">
              <w:rPr>
                <w:rtl w:val="0"/>
              </w:rPr>
              <w:t xml:space="preserve">Opportunity to play a pivotal role in a program dedicated to improving the accessibility of education</w:t>
            </w:r>
          </w:p>
          <w:p w:rsidR="00000000" w:rsidDel="00000000" w:rsidP="00000000" w:rsidRDefault="00000000" w:rsidRPr="00000000" w14:paraId="0000002B">
            <w:pPr>
              <w:widowControl w:val="0"/>
              <w:numPr>
                <w:ilvl w:val="0"/>
                <w:numId w:val="2"/>
              </w:numPr>
              <w:spacing w:line="240" w:lineRule="auto"/>
              <w:ind w:left="720" w:hanging="360"/>
            </w:pPr>
            <w:r w:rsidDel="00000000" w:rsidR="00000000" w:rsidRPr="00000000">
              <w:rPr>
                <w:rtl w:val="0"/>
              </w:rPr>
              <w:t xml:space="preserve">Experience supporting and developing a key aspect of program delivery</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C">
            <w:pPr>
              <w:widowControl w:val="0"/>
              <w:spacing w:line="240" w:lineRule="auto"/>
              <w:rPr/>
            </w:pPr>
            <w:r w:rsidDel="00000000" w:rsidR="00000000" w:rsidRPr="00000000">
              <w:rPr>
                <w:rtl w:val="0"/>
              </w:rPr>
              <w:t xml:space="preserve">Eligibility and Selection Criteria</w:t>
            </w:r>
          </w:p>
        </w:tc>
        <w:tc>
          <w:tcPr>
            <w:shd w:fill="auto" w:val="clear"/>
            <w:tcMar>
              <w:top w:w="100.0" w:type="dxa"/>
              <w:left w:w="100.0" w:type="dxa"/>
              <w:bottom w:w="100.0" w:type="dxa"/>
              <w:right w:w="100.0" w:type="dxa"/>
            </w:tcMar>
          </w:tcPr>
          <w:p w:rsidR="00000000" w:rsidDel="00000000" w:rsidP="00000000" w:rsidRDefault="00000000" w:rsidRPr="00000000" w14:paraId="0000002D">
            <w:pPr>
              <w:widowControl w:val="0"/>
              <w:spacing w:line="240" w:lineRule="auto"/>
              <w:rPr/>
            </w:pPr>
            <w:r w:rsidDel="00000000" w:rsidR="00000000" w:rsidRPr="00000000">
              <w:rPr>
                <w:rtl w:val="0"/>
              </w:rPr>
              <w:t xml:space="preserve">Volunteers are required to hold a valid Working with Children Check (WWCC) and have completed six months of tertiary study, or have previous experience with the program, before commencing their roles. This role must be held alongside the Volunteer Academic Tutor role.</w:t>
            </w:r>
          </w:p>
          <w:p w:rsidR="00000000" w:rsidDel="00000000" w:rsidP="00000000" w:rsidRDefault="00000000" w:rsidRPr="00000000" w14:paraId="0000002E">
            <w:pPr>
              <w:widowControl w:val="0"/>
              <w:spacing w:line="240" w:lineRule="auto"/>
              <w:rPr/>
            </w:pPr>
            <w:r w:rsidDel="00000000" w:rsidR="00000000" w:rsidRPr="00000000">
              <w:rPr>
                <w:rtl w:val="0"/>
              </w:rPr>
            </w:r>
          </w:p>
          <w:p w:rsidR="00000000" w:rsidDel="00000000" w:rsidP="00000000" w:rsidRDefault="00000000" w:rsidRPr="00000000" w14:paraId="0000002F">
            <w:pPr>
              <w:widowControl w:val="0"/>
              <w:spacing w:line="240" w:lineRule="auto"/>
              <w:rPr/>
            </w:pPr>
            <w:r w:rsidDel="00000000" w:rsidR="00000000" w:rsidRPr="00000000">
              <w:rPr>
                <w:rtl w:val="0"/>
              </w:rPr>
              <w:t xml:space="preserve">As at the effective date, there is no cost involved in applying for a Volunteer WWCC in Victoria.</w:t>
            </w:r>
          </w:p>
          <w:p w:rsidR="00000000" w:rsidDel="00000000" w:rsidP="00000000" w:rsidRDefault="00000000" w:rsidRPr="00000000" w14:paraId="00000030">
            <w:pPr>
              <w:widowControl w:val="0"/>
              <w:spacing w:line="240" w:lineRule="auto"/>
              <w:rPr/>
            </w:pPr>
            <w:r w:rsidDel="00000000" w:rsidR="00000000" w:rsidRPr="00000000">
              <w:rPr>
                <w:rtl w:val="0"/>
              </w:rPr>
            </w:r>
          </w:p>
          <w:p w:rsidR="00000000" w:rsidDel="00000000" w:rsidP="00000000" w:rsidRDefault="00000000" w:rsidRPr="00000000" w14:paraId="00000031">
            <w:pPr>
              <w:widowControl w:val="0"/>
              <w:spacing w:line="240" w:lineRule="auto"/>
              <w:rPr/>
            </w:pPr>
            <w:r w:rsidDel="00000000" w:rsidR="00000000" w:rsidRPr="00000000">
              <w:rPr>
                <w:rtl w:val="0"/>
              </w:rPr>
              <w:t xml:space="preserve">Other desirable attributes:</w:t>
            </w:r>
          </w:p>
          <w:p w:rsidR="00000000" w:rsidDel="00000000" w:rsidP="00000000" w:rsidRDefault="00000000" w:rsidRPr="00000000" w14:paraId="00000032">
            <w:pPr>
              <w:widowControl w:val="0"/>
              <w:numPr>
                <w:ilvl w:val="0"/>
                <w:numId w:val="2"/>
              </w:numPr>
              <w:spacing w:line="240" w:lineRule="auto"/>
              <w:ind w:left="720" w:hanging="360"/>
            </w:pPr>
            <w:r w:rsidDel="00000000" w:rsidR="00000000" w:rsidRPr="00000000">
              <w:rPr>
                <w:rtl w:val="0"/>
              </w:rPr>
              <w:t xml:space="preserve">Experience in a leadership position</w:t>
            </w:r>
          </w:p>
          <w:p w:rsidR="00000000" w:rsidDel="00000000" w:rsidP="00000000" w:rsidRDefault="00000000" w:rsidRPr="00000000" w14:paraId="00000033">
            <w:pPr>
              <w:numPr>
                <w:ilvl w:val="0"/>
                <w:numId w:val="2"/>
              </w:numPr>
              <w:spacing w:line="240" w:lineRule="auto"/>
              <w:ind w:left="720" w:hanging="360"/>
            </w:pPr>
            <w:r w:rsidDel="00000000" w:rsidR="00000000" w:rsidRPr="00000000">
              <w:rPr>
                <w:rtl w:val="0"/>
              </w:rPr>
              <w:t xml:space="preserve">Communication, organisation and reliability </w:t>
            </w:r>
          </w:p>
          <w:p w:rsidR="00000000" w:rsidDel="00000000" w:rsidP="00000000" w:rsidRDefault="00000000" w:rsidRPr="00000000" w14:paraId="00000034">
            <w:pPr>
              <w:numPr>
                <w:ilvl w:val="0"/>
                <w:numId w:val="2"/>
              </w:numPr>
              <w:spacing w:line="240" w:lineRule="auto"/>
              <w:ind w:left="720" w:hanging="360"/>
            </w:pPr>
            <w:r w:rsidDel="00000000" w:rsidR="00000000" w:rsidRPr="00000000">
              <w:rPr>
                <w:rtl w:val="0"/>
              </w:rPr>
              <w:t xml:space="preserve">Ability to work well in team environments under pressure with tight deadline</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5">
            <w:pPr>
              <w:widowControl w:val="0"/>
              <w:spacing w:line="240" w:lineRule="auto"/>
              <w:rPr/>
            </w:pPr>
            <w:r w:rsidDel="00000000" w:rsidR="00000000" w:rsidRPr="00000000">
              <w:rPr>
                <w:rtl w:val="0"/>
              </w:rPr>
              <w:t xml:space="preserve">Supervisor</w:t>
            </w:r>
          </w:p>
        </w:tc>
        <w:tc>
          <w:tcPr>
            <w:shd w:fill="auto" w:val="clear"/>
            <w:tcMar>
              <w:top w:w="100.0" w:type="dxa"/>
              <w:left w:w="100.0" w:type="dxa"/>
              <w:bottom w:w="100.0" w:type="dxa"/>
              <w:right w:w="100.0" w:type="dxa"/>
            </w:tcMar>
          </w:tcPr>
          <w:p w:rsidR="00000000" w:rsidDel="00000000" w:rsidP="00000000" w:rsidRDefault="00000000" w:rsidRPr="00000000" w14:paraId="00000036">
            <w:pPr>
              <w:widowControl w:val="0"/>
              <w:spacing w:line="240" w:lineRule="auto"/>
              <w:rPr/>
            </w:pPr>
            <w:r w:rsidDel="00000000" w:rsidR="00000000" w:rsidRPr="00000000">
              <w:rPr>
                <w:rtl w:val="0"/>
              </w:rPr>
              <w:t xml:space="preserve">Program Managers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7">
            <w:pPr>
              <w:widowControl w:val="0"/>
              <w:spacing w:line="240" w:lineRule="auto"/>
              <w:rPr/>
            </w:pPr>
            <w:r w:rsidDel="00000000" w:rsidR="00000000" w:rsidRPr="00000000">
              <w:rPr>
                <w:rtl w:val="0"/>
              </w:rPr>
              <w:t xml:space="preserve">Inclusion and Safety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widowControl w:val="0"/>
              <w:spacing w:line="240" w:lineRule="auto"/>
              <w:rPr/>
            </w:pPr>
            <w:r w:rsidDel="00000000" w:rsidR="00000000" w:rsidRPr="00000000">
              <w:rPr>
                <w:b w:val="1"/>
                <w:rtl w:val="0"/>
              </w:rPr>
              <w:t xml:space="preserve">Commitment to Child Safety:</w:t>
            </w:r>
            <w:r w:rsidDel="00000000" w:rsidR="00000000" w:rsidRPr="00000000">
              <w:rPr>
                <w:rtl w:val="0"/>
              </w:rPr>
              <w:t xml:space="preserve"> We are committed to providing a child safe and child friendly environment, where children and young people with whom we have contact are safe and feel safe, and are able to actively participate in decisions that affect their lives. </w:t>
            </w:r>
          </w:p>
          <w:p w:rsidR="00000000" w:rsidDel="00000000" w:rsidP="00000000" w:rsidRDefault="00000000" w:rsidRPr="00000000" w14:paraId="00000039">
            <w:pPr>
              <w:widowControl w:val="0"/>
              <w:spacing w:line="240" w:lineRule="auto"/>
              <w:rPr/>
            </w:pPr>
            <w:r w:rsidDel="00000000" w:rsidR="00000000" w:rsidRPr="00000000">
              <w:rPr>
                <w:rtl w:val="0"/>
              </w:rPr>
            </w:r>
          </w:p>
          <w:p w:rsidR="00000000" w:rsidDel="00000000" w:rsidP="00000000" w:rsidRDefault="00000000" w:rsidRPr="00000000" w14:paraId="0000003A">
            <w:pPr>
              <w:widowControl w:val="0"/>
              <w:spacing w:line="240" w:lineRule="auto"/>
              <w:rPr/>
            </w:pPr>
            <w:r w:rsidDel="00000000" w:rsidR="00000000" w:rsidRPr="00000000">
              <w:rPr>
                <w:rtl w:val="0"/>
              </w:rPr>
              <w:t xml:space="preserve">The Child Safety and Wellbeing Policy and Tutor Code of Conduct applies to all volunteers engaged by the VCE Summer Tutoring.</w:t>
            </w:r>
          </w:p>
          <w:p w:rsidR="00000000" w:rsidDel="00000000" w:rsidP="00000000" w:rsidRDefault="00000000" w:rsidRPr="00000000" w14:paraId="0000003B">
            <w:pPr>
              <w:widowControl w:val="0"/>
              <w:spacing w:line="240" w:lineRule="auto"/>
              <w:rPr/>
            </w:pPr>
            <w:r w:rsidDel="00000000" w:rsidR="00000000" w:rsidRPr="00000000">
              <w:rPr>
                <w:rtl w:val="0"/>
              </w:rPr>
            </w:r>
          </w:p>
          <w:p w:rsidR="00000000" w:rsidDel="00000000" w:rsidP="00000000" w:rsidRDefault="00000000" w:rsidRPr="00000000" w14:paraId="0000003C">
            <w:pPr>
              <w:widowControl w:val="0"/>
              <w:spacing w:line="240" w:lineRule="auto"/>
              <w:rPr/>
            </w:pPr>
            <w:r w:rsidDel="00000000" w:rsidR="00000000" w:rsidRPr="00000000">
              <w:rPr>
                <w:rtl w:val="0"/>
              </w:rPr>
              <w:t xml:space="preserve">Our Child Safety and Wellbeing Policy and relevant documents are available on our website: https://vcesummertutoring.au/.</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D">
            <w:pPr>
              <w:widowControl w:val="0"/>
              <w:spacing w:line="240" w:lineRule="auto"/>
              <w:rPr/>
            </w:pPr>
            <w:r w:rsidDel="00000000" w:rsidR="00000000" w:rsidRPr="00000000">
              <w:rPr>
                <w:rtl w:val="0"/>
              </w:rPr>
              <w:t xml:space="preserve">Review Dates</w:t>
            </w:r>
          </w:p>
        </w:tc>
        <w:tc>
          <w:tcPr>
            <w:shd w:fill="auto" w:val="clear"/>
            <w:tcMar>
              <w:top w:w="100.0" w:type="dxa"/>
              <w:left w:w="100.0" w:type="dxa"/>
              <w:bottom w:w="100.0" w:type="dxa"/>
              <w:right w:w="100.0" w:type="dxa"/>
            </w:tcMar>
          </w:tcPr>
          <w:p w:rsidR="00000000" w:rsidDel="00000000" w:rsidP="00000000" w:rsidRDefault="00000000" w:rsidRPr="00000000" w14:paraId="0000003E">
            <w:pPr>
              <w:widowControl w:val="0"/>
              <w:spacing w:line="240" w:lineRule="auto"/>
              <w:rPr/>
            </w:pPr>
            <w:r w:rsidDel="00000000" w:rsidR="00000000" w:rsidRPr="00000000">
              <w:rPr>
                <w:rtl w:val="0"/>
              </w:rPr>
              <w:t xml:space="preserve">Effective 26 August, 2024.</w:t>
            </w:r>
          </w:p>
          <w:p w:rsidR="00000000" w:rsidDel="00000000" w:rsidP="00000000" w:rsidRDefault="00000000" w:rsidRPr="00000000" w14:paraId="0000003F">
            <w:pPr>
              <w:widowControl w:val="0"/>
              <w:spacing w:line="240" w:lineRule="auto"/>
              <w:rPr/>
            </w:pPr>
            <w:r w:rsidDel="00000000" w:rsidR="00000000" w:rsidRPr="00000000">
              <w:rPr>
                <w:rtl w:val="0"/>
              </w:rPr>
              <w:t xml:space="preserve">Review due 1 December, 2025.</w:t>
            </w:r>
          </w:p>
        </w:tc>
      </w:tr>
    </w:tbl>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2">
    <w:pPr>
      <w:spacing w:line="276" w:lineRule="auto"/>
      <w:jc w:val="center"/>
      <w:rPr/>
    </w:pPr>
    <w:r w:rsidDel="00000000" w:rsidR="00000000" w:rsidRPr="00000000">
      <w:rPr/>
      <w:drawing>
        <wp:inline distB="114300" distT="114300" distL="114300" distR="114300">
          <wp:extent cx="2481263" cy="867058"/>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481263" cy="86705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